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10" w:rsidRDefault="009F7EE8">
      <w:bookmarkStart w:id="0" w:name="_GoBack"/>
      <w:bookmarkEnd w:id="0"/>
      <w:r>
        <w:t>January 8, 2024</w:t>
      </w:r>
    </w:p>
    <w:p w:rsidR="009F7EE8" w:rsidRDefault="009F7EE8" w:rsidP="009F7EE8">
      <w:pPr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:rsidR="009F7EE8" w:rsidRDefault="009F7EE8" w:rsidP="009F7EE8">
      <w:pPr>
        <w:rPr>
          <w:sz w:val="24"/>
          <w:szCs w:val="24"/>
        </w:rPr>
      </w:pPr>
      <w:r>
        <w:rPr>
          <w:sz w:val="24"/>
          <w:szCs w:val="24"/>
        </w:rPr>
        <w:t>6:00p.m.</w:t>
      </w:r>
    </w:p>
    <w:p w:rsidR="009F7EE8" w:rsidRDefault="009F7EE8" w:rsidP="009F7EE8">
      <w:pPr>
        <w:rPr>
          <w:sz w:val="24"/>
          <w:szCs w:val="24"/>
        </w:rPr>
      </w:pPr>
      <w:r>
        <w:rPr>
          <w:sz w:val="24"/>
          <w:szCs w:val="24"/>
        </w:rPr>
        <w:t>The Board of Education met in regular session, January 8, 2024 in the Superintendent’s office</w:t>
      </w:r>
      <w:r w:rsidR="00541D37">
        <w:rPr>
          <w:sz w:val="24"/>
          <w:szCs w:val="24"/>
        </w:rPr>
        <w:t xml:space="preserve"> board room</w:t>
      </w:r>
      <w:r>
        <w:rPr>
          <w:sz w:val="24"/>
          <w:szCs w:val="24"/>
        </w:rPr>
        <w:t xml:space="preserve"> with the following members presen</w:t>
      </w:r>
      <w:r w:rsidR="00541D37">
        <w:rPr>
          <w:sz w:val="24"/>
          <w:szCs w:val="24"/>
        </w:rPr>
        <w:t xml:space="preserve">t. Heidi Gamble, John Williams, David Klein, </w:t>
      </w:r>
      <w:r>
        <w:rPr>
          <w:sz w:val="24"/>
          <w:szCs w:val="24"/>
        </w:rPr>
        <w:t xml:space="preserve">Rodney </w:t>
      </w:r>
      <w:proofErr w:type="spellStart"/>
      <w:r>
        <w:rPr>
          <w:sz w:val="24"/>
          <w:szCs w:val="24"/>
        </w:rPr>
        <w:t>Townley</w:t>
      </w:r>
      <w:proofErr w:type="spellEnd"/>
      <w:r>
        <w:rPr>
          <w:sz w:val="24"/>
          <w:szCs w:val="24"/>
        </w:rPr>
        <w:t>. Others in attendance were Superintendent Shelly Hildebrand-Beach, principal John Edwards,</w:t>
      </w:r>
      <w:r w:rsidR="004F7AFB">
        <w:rPr>
          <w:sz w:val="24"/>
          <w:szCs w:val="24"/>
        </w:rPr>
        <w:t xml:space="preserve"> principal </w:t>
      </w:r>
      <w:proofErr w:type="spellStart"/>
      <w:r w:rsidR="004F7AFB">
        <w:rPr>
          <w:sz w:val="24"/>
          <w:szCs w:val="24"/>
        </w:rPr>
        <w:t>Krysti</w:t>
      </w:r>
      <w:proofErr w:type="spellEnd"/>
      <w:r w:rsidR="004F7AFB">
        <w:rPr>
          <w:sz w:val="24"/>
          <w:szCs w:val="24"/>
        </w:rPr>
        <w:t xml:space="preserve"> </w:t>
      </w:r>
      <w:proofErr w:type="spellStart"/>
      <w:proofErr w:type="gramStart"/>
      <w:r w:rsidR="004F7AFB">
        <w:rPr>
          <w:sz w:val="24"/>
          <w:szCs w:val="24"/>
        </w:rPr>
        <w:t>Kesler</w:t>
      </w:r>
      <w:proofErr w:type="spellEnd"/>
      <w:r w:rsidR="004F7A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minute clerk Debbie House. Mee</w:t>
      </w:r>
      <w:r w:rsidR="004A27CC">
        <w:rPr>
          <w:sz w:val="24"/>
          <w:szCs w:val="24"/>
        </w:rPr>
        <w:t>ting was called to order at 6:04</w:t>
      </w:r>
      <w:r>
        <w:rPr>
          <w:sz w:val="24"/>
          <w:szCs w:val="24"/>
        </w:rPr>
        <w:t>p.m.</w:t>
      </w:r>
    </w:p>
    <w:p w:rsidR="009F7EE8" w:rsidRDefault="009F7EE8" w:rsidP="009F7EE8">
      <w:pPr>
        <w:rPr>
          <w:sz w:val="24"/>
          <w:szCs w:val="24"/>
        </w:rPr>
      </w:pPr>
      <w:r>
        <w:rPr>
          <w:sz w:val="24"/>
          <w:szCs w:val="24"/>
        </w:rPr>
        <w:t xml:space="preserve">Wherein all members, have been notified of said meeting and those present a quorum and is thus declared, Rodney </w:t>
      </w:r>
      <w:proofErr w:type="spellStart"/>
      <w:r>
        <w:rPr>
          <w:sz w:val="24"/>
          <w:szCs w:val="24"/>
        </w:rPr>
        <w:t>Townley</w:t>
      </w:r>
      <w:proofErr w:type="spellEnd"/>
      <w:r>
        <w:rPr>
          <w:sz w:val="24"/>
          <w:szCs w:val="24"/>
        </w:rPr>
        <w:t xml:space="preserve"> is the presiding officer.</w:t>
      </w:r>
    </w:p>
    <w:p w:rsidR="009F7EE8" w:rsidRDefault="009F7EE8" w:rsidP="009F7EE8">
      <w:pPr>
        <w:rPr>
          <w:sz w:val="24"/>
          <w:szCs w:val="24"/>
        </w:rPr>
      </w:pPr>
      <w:r>
        <w:rPr>
          <w:sz w:val="24"/>
          <w:szCs w:val="24"/>
        </w:rPr>
        <w:t>Motion by</w:t>
      </w:r>
      <w:r w:rsidR="004A27CC">
        <w:rPr>
          <w:sz w:val="24"/>
          <w:szCs w:val="24"/>
        </w:rPr>
        <w:t xml:space="preserve"> Gamble</w:t>
      </w:r>
      <w:r>
        <w:rPr>
          <w:sz w:val="24"/>
          <w:szCs w:val="24"/>
        </w:rPr>
        <w:t xml:space="preserve"> seconded by</w:t>
      </w:r>
      <w:r w:rsidR="004F7AFB">
        <w:rPr>
          <w:sz w:val="24"/>
          <w:szCs w:val="24"/>
        </w:rPr>
        <w:t xml:space="preserve"> Klein</w:t>
      </w:r>
      <w:r>
        <w:rPr>
          <w:sz w:val="24"/>
          <w:szCs w:val="24"/>
        </w:rPr>
        <w:t xml:space="preserve"> to approve the agenda. Gamble; yea,</w:t>
      </w:r>
      <w:r w:rsidR="00541D37">
        <w:rPr>
          <w:sz w:val="24"/>
          <w:szCs w:val="24"/>
        </w:rPr>
        <w:t xml:space="preserve"> Klein: yea,</w:t>
      </w:r>
      <w:r>
        <w:rPr>
          <w:sz w:val="24"/>
          <w:szCs w:val="24"/>
        </w:rPr>
        <w:t xml:space="preserve"> Williams; yea, </w:t>
      </w:r>
      <w:proofErr w:type="spellStart"/>
      <w:r>
        <w:rPr>
          <w:sz w:val="24"/>
          <w:szCs w:val="24"/>
        </w:rPr>
        <w:t>Townley</w:t>
      </w:r>
      <w:proofErr w:type="spellEnd"/>
      <w:r>
        <w:rPr>
          <w:sz w:val="24"/>
          <w:szCs w:val="24"/>
        </w:rPr>
        <w:t xml:space="preserve"> yea. Nays: None. Motion carried.</w:t>
      </w:r>
    </w:p>
    <w:p w:rsidR="009F7EE8" w:rsidRDefault="009F7EE8" w:rsidP="009F7EE8">
      <w:pPr>
        <w:rPr>
          <w:sz w:val="24"/>
          <w:szCs w:val="24"/>
        </w:rPr>
      </w:pPr>
      <w:r>
        <w:rPr>
          <w:sz w:val="24"/>
          <w:szCs w:val="24"/>
        </w:rPr>
        <w:t>Motion by</w:t>
      </w:r>
      <w:r w:rsidR="004A27CC">
        <w:rPr>
          <w:sz w:val="24"/>
          <w:szCs w:val="24"/>
        </w:rPr>
        <w:t xml:space="preserve"> Gamble</w:t>
      </w:r>
      <w:r>
        <w:rPr>
          <w:sz w:val="24"/>
          <w:szCs w:val="24"/>
        </w:rPr>
        <w:t xml:space="preserve"> seconded by</w:t>
      </w:r>
      <w:r w:rsidR="004A27CC">
        <w:rPr>
          <w:sz w:val="24"/>
          <w:szCs w:val="24"/>
        </w:rPr>
        <w:t xml:space="preserve"> Williams</w:t>
      </w:r>
      <w:r>
        <w:rPr>
          <w:sz w:val="24"/>
          <w:szCs w:val="24"/>
        </w:rPr>
        <w:t xml:space="preserve"> to approve the minutes for pre</w:t>
      </w:r>
      <w:r w:rsidR="00541D37">
        <w:rPr>
          <w:sz w:val="24"/>
          <w:szCs w:val="24"/>
        </w:rPr>
        <w:t>vious meeting December 11, 2023</w:t>
      </w:r>
      <w:r>
        <w:rPr>
          <w:sz w:val="24"/>
          <w:szCs w:val="24"/>
        </w:rPr>
        <w:t>. Gamble; yea,</w:t>
      </w:r>
      <w:r w:rsidR="00541D37">
        <w:rPr>
          <w:sz w:val="24"/>
          <w:szCs w:val="24"/>
        </w:rPr>
        <w:t xml:space="preserve"> Klein: yea,</w:t>
      </w:r>
      <w:r>
        <w:rPr>
          <w:sz w:val="24"/>
          <w:szCs w:val="24"/>
        </w:rPr>
        <w:t xml:space="preserve"> Williams; yea, </w:t>
      </w:r>
      <w:proofErr w:type="spellStart"/>
      <w:r>
        <w:rPr>
          <w:sz w:val="24"/>
          <w:szCs w:val="24"/>
        </w:rPr>
        <w:t>Townley</w:t>
      </w:r>
      <w:proofErr w:type="spellEnd"/>
      <w:r>
        <w:rPr>
          <w:sz w:val="24"/>
          <w:szCs w:val="24"/>
        </w:rPr>
        <w:t xml:space="preserve"> yea. Nays: None. Motion carried.</w:t>
      </w:r>
    </w:p>
    <w:p w:rsidR="009F7EE8" w:rsidRDefault="004A27CC" w:rsidP="009F7EE8">
      <w:pPr>
        <w:pStyle w:val="NoSpacing"/>
      </w:pPr>
      <w:r>
        <w:t xml:space="preserve">Motion by Klein </w:t>
      </w:r>
      <w:r w:rsidR="009F7EE8">
        <w:t>seconded by</w:t>
      </w:r>
      <w:r>
        <w:t xml:space="preserve"> Williams</w:t>
      </w:r>
      <w:r w:rsidR="009F7EE8">
        <w:t xml:space="preserve"> to approve the encumbrances of purchase orders:</w:t>
      </w:r>
    </w:p>
    <w:p w:rsidR="009F7EE8" w:rsidRDefault="009F7EE8" w:rsidP="009F7EE8">
      <w:pPr>
        <w:pStyle w:val="NoSpacing"/>
      </w:pPr>
    </w:p>
    <w:p w:rsidR="009F7EE8" w:rsidRPr="00A83AD9" w:rsidRDefault="009F7EE8" w:rsidP="009F7EE8">
      <w:pPr>
        <w:widowControl w:val="0"/>
        <w:spacing w:after="0" w:line="215" w:lineRule="auto"/>
        <w:ind w:left="2160" w:hanging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A. </w:t>
      </w:r>
      <w:r w:rsidRPr="00A83AD9">
        <w:rPr>
          <w:rFonts w:ascii="Times New Roman" w:eastAsia="Times New Roman" w:hAnsi="Times New Roman" w:cs="Times New Roman"/>
          <w:sz w:val="24"/>
          <w:szCs w:val="20"/>
        </w:rPr>
        <w:t>General Fund</w:t>
      </w:r>
      <w:r w:rsidR="00541D37">
        <w:rPr>
          <w:rFonts w:ascii="Times New Roman" w:eastAsia="Times New Roman" w:hAnsi="Times New Roman" w:cs="Times New Roman"/>
          <w:sz w:val="24"/>
          <w:szCs w:val="20"/>
        </w:rPr>
        <w:t>- #223 thru #249 for $42,937.11</w:t>
      </w:r>
    </w:p>
    <w:p w:rsidR="009F7EE8" w:rsidRPr="00A83AD9" w:rsidRDefault="009F7EE8" w:rsidP="009F7EE8">
      <w:pPr>
        <w:widowControl w:val="0"/>
        <w:spacing w:after="0" w:line="215" w:lineRule="auto"/>
        <w:ind w:left="2160" w:hanging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B. </w:t>
      </w:r>
      <w:r w:rsidR="00541D37">
        <w:rPr>
          <w:rFonts w:ascii="Times New Roman" w:eastAsia="Times New Roman" w:hAnsi="Times New Roman" w:cs="Times New Roman"/>
          <w:sz w:val="24"/>
          <w:szCs w:val="20"/>
        </w:rPr>
        <w:t>Building Fund- #47 thru #53 for $7,570.98</w:t>
      </w:r>
    </w:p>
    <w:p w:rsidR="009F7EE8" w:rsidRPr="00A83AD9" w:rsidRDefault="009F7EE8" w:rsidP="009F7EE8">
      <w:pPr>
        <w:widowControl w:val="0"/>
        <w:spacing w:after="0" w:line="215" w:lineRule="auto"/>
        <w:ind w:left="2160" w:hanging="2160"/>
        <w:rPr>
          <w:rFonts w:ascii="Times New Roman" w:eastAsia="Times New Roman" w:hAnsi="Times New Roman" w:cs="Times New Roman"/>
          <w:sz w:val="24"/>
          <w:szCs w:val="20"/>
        </w:rPr>
      </w:pPr>
      <w:r w:rsidRPr="00A83AD9">
        <w:rPr>
          <w:rFonts w:ascii="Times New Roman" w:eastAsia="Times New Roman" w:hAnsi="Times New Roman" w:cs="Times New Roman"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541D37">
        <w:rPr>
          <w:rFonts w:ascii="Times New Roman" w:eastAsia="Times New Roman" w:hAnsi="Times New Roman" w:cs="Times New Roman"/>
          <w:sz w:val="24"/>
          <w:szCs w:val="20"/>
        </w:rPr>
        <w:t>Child Nutrition Fund- #28 thru #32 for $5,126.90</w:t>
      </w:r>
    </w:p>
    <w:p w:rsidR="009F7EE8" w:rsidRPr="00A83AD9" w:rsidRDefault="00541D37" w:rsidP="009F7EE8">
      <w:pPr>
        <w:widowControl w:val="0"/>
        <w:spacing w:after="0" w:line="215" w:lineRule="auto"/>
        <w:ind w:left="2160" w:hanging="21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</w:t>
      </w:r>
      <w:r w:rsidR="009F7EE8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Bond Fund- # 2 for $9,250.00</w:t>
      </w:r>
    </w:p>
    <w:p w:rsidR="009F7EE8" w:rsidRDefault="009F7EE8" w:rsidP="009F7EE8">
      <w:pPr>
        <w:pStyle w:val="NoSpacing"/>
      </w:pPr>
    </w:p>
    <w:p w:rsidR="009F7EE8" w:rsidRDefault="00541D37" w:rsidP="009F7EE8">
      <w:pPr>
        <w:rPr>
          <w:sz w:val="24"/>
          <w:szCs w:val="24"/>
        </w:rPr>
      </w:pPr>
      <w:r>
        <w:rPr>
          <w:sz w:val="24"/>
          <w:szCs w:val="24"/>
        </w:rPr>
        <w:t xml:space="preserve">Klein: yea, </w:t>
      </w:r>
      <w:r w:rsidR="009F7EE8">
        <w:rPr>
          <w:sz w:val="24"/>
          <w:szCs w:val="24"/>
        </w:rPr>
        <w:t xml:space="preserve">Gamble; yea, Williams; yea, </w:t>
      </w:r>
      <w:proofErr w:type="spellStart"/>
      <w:r w:rsidR="009F7EE8">
        <w:rPr>
          <w:sz w:val="24"/>
          <w:szCs w:val="24"/>
        </w:rPr>
        <w:t>Townley</w:t>
      </w:r>
      <w:proofErr w:type="spellEnd"/>
      <w:r w:rsidR="009F7EE8">
        <w:rPr>
          <w:sz w:val="24"/>
          <w:szCs w:val="24"/>
        </w:rPr>
        <w:t xml:space="preserve">; yea. Nays: None. Motion carried. </w:t>
      </w:r>
    </w:p>
    <w:p w:rsidR="009F7EE8" w:rsidRDefault="004A27CC" w:rsidP="009F7EE8">
      <w:pPr>
        <w:rPr>
          <w:sz w:val="24"/>
          <w:szCs w:val="24"/>
        </w:rPr>
      </w:pPr>
      <w:r>
        <w:rPr>
          <w:sz w:val="24"/>
          <w:szCs w:val="24"/>
        </w:rPr>
        <w:t xml:space="preserve">Motion by Gamble </w:t>
      </w:r>
      <w:r w:rsidR="009F7EE8">
        <w:rPr>
          <w:sz w:val="24"/>
          <w:szCs w:val="24"/>
        </w:rPr>
        <w:t>seconded by</w:t>
      </w:r>
      <w:r>
        <w:rPr>
          <w:sz w:val="24"/>
          <w:szCs w:val="24"/>
        </w:rPr>
        <w:t xml:space="preserve"> Klein</w:t>
      </w:r>
      <w:r w:rsidR="009F7EE8">
        <w:rPr>
          <w:sz w:val="24"/>
          <w:szCs w:val="24"/>
        </w:rPr>
        <w:t xml:space="preserve"> to acknowledge receipt of</w:t>
      </w:r>
    </w:p>
    <w:p w:rsidR="009F7EE8" w:rsidRDefault="009F7EE8" w:rsidP="009F7EE8">
      <w:pPr>
        <w:rPr>
          <w:sz w:val="24"/>
          <w:szCs w:val="24"/>
        </w:rPr>
      </w:pPr>
      <w:r>
        <w:rPr>
          <w:sz w:val="24"/>
          <w:szCs w:val="24"/>
        </w:rPr>
        <w:t xml:space="preserve"> A.) Activity Fund Report for December, 2023.</w:t>
      </w:r>
    </w:p>
    <w:p w:rsidR="009F7EE8" w:rsidRDefault="009F7EE8" w:rsidP="009F7EE8">
      <w:pPr>
        <w:rPr>
          <w:sz w:val="24"/>
          <w:szCs w:val="24"/>
        </w:rPr>
      </w:pPr>
      <w:r>
        <w:rPr>
          <w:sz w:val="24"/>
          <w:szCs w:val="24"/>
        </w:rPr>
        <w:t xml:space="preserve"> B.) Cafeteria Report for December, 2023. </w:t>
      </w:r>
    </w:p>
    <w:p w:rsidR="009F7EE8" w:rsidRDefault="009F7EE8" w:rsidP="009F7EE8">
      <w:pPr>
        <w:rPr>
          <w:sz w:val="24"/>
          <w:szCs w:val="24"/>
        </w:rPr>
      </w:pPr>
      <w:r>
        <w:rPr>
          <w:sz w:val="24"/>
          <w:szCs w:val="24"/>
        </w:rPr>
        <w:t xml:space="preserve">Gamble yea; </w:t>
      </w:r>
      <w:r w:rsidR="00541D37">
        <w:rPr>
          <w:sz w:val="24"/>
          <w:szCs w:val="24"/>
        </w:rPr>
        <w:t xml:space="preserve">Klein; yea, </w:t>
      </w:r>
      <w:r>
        <w:rPr>
          <w:sz w:val="24"/>
          <w:szCs w:val="24"/>
        </w:rPr>
        <w:t xml:space="preserve">Williams; yea, </w:t>
      </w:r>
      <w:proofErr w:type="spellStart"/>
      <w:r>
        <w:rPr>
          <w:sz w:val="24"/>
          <w:szCs w:val="24"/>
        </w:rPr>
        <w:t>Townley</w:t>
      </w:r>
      <w:proofErr w:type="spellEnd"/>
      <w:r>
        <w:rPr>
          <w:sz w:val="24"/>
          <w:szCs w:val="24"/>
        </w:rPr>
        <w:t>; yea. Nays: None. Motion carried.</w:t>
      </w:r>
    </w:p>
    <w:p w:rsidR="009F7EE8" w:rsidRDefault="004A27CC" w:rsidP="009F7EE8">
      <w:pPr>
        <w:rPr>
          <w:sz w:val="24"/>
          <w:szCs w:val="24"/>
        </w:rPr>
      </w:pPr>
      <w:r>
        <w:rPr>
          <w:sz w:val="24"/>
          <w:szCs w:val="24"/>
        </w:rPr>
        <w:t>Motion by Gamble seconded by Klein</w:t>
      </w:r>
      <w:r w:rsidR="009F7EE8">
        <w:rPr>
          <w:sz w:val="24"/>
          <w:szCs w:val="24"/>
        </w:rPr>
        <w:t xml:space="preserve"> to accept the Treasurer’s Report for December, 2023. Williams; yea, Gamble; yea,</w:t>
      </w:r>
      <w:r w:rsidR="004F7AFB">
        <w:rPr>
          <w:sz w:val="24"/>
          <w:szCs w:val="24"/>
        </w:rPr>
        <w:t xml:space="preserve"> Klein; yea,</w:t>
      </w:r>
      <w:r w:rsidR="009F7EE8">
        <w:rPr>
          <w:sz w:val="24"/>
          <w:szCs w:val="24"/>
        </w:rPr>
        <w:t xml:space="preserve"> </w:t>
      </w:r>
      <w:proofErr w:type="spellStart"/>
      <w:r w:rsidR="009F7EE8">
        <w:rPr>
          <w:sz w:val="24"/>
          <w:szCs w:val="24"/>
        </w:rPr>
        <w:t>Townley</w:t>
      </w:r>
      <w:proofErr w:type="spellEnd"/>
      <w:r w:rsidR="009F7EE8">
        <w:rPr>
          <w:sz w:val="24"/>
          <w:szCs w:val="24"/>
        </w:rPr>
        <w:t xml:space="preserve">; yea. Nays: None. Motion carried. </w:t>
      </w:r>
    </w:p>
    <w:p w:rsidR="004A27CC" w:rsidRDefault="00541D37" w:rsidP="009F7EE8">
      <w:pPr>
        <w:rPr>
          <w:sz w:val="24"/>
          <w:szCs w:val="24"/>
        </w:rPr>
      </w:pPr>
      <w:r>
        <w:rPr>
          <w:sz w:val="24"/>
          <w:szCs w:val="24"/>
        </w:rPr>
        <w:t>Motion by</w:t>
      </w:r>
      <w:r w:rsidR="004A27CC">
        <w:rPr>
          <w:sz w:val="24"/>
          <w:szCs w:val="24"/>
        </w:rPr>
        <w:t xml:space="preserve"> Klein</w:t>
      </w:r>
      <w:r>
        <w:rPr>
          <w:sz w:val="24"/>
          <w:szCs w:val="24"/>
        </w:rPr>
        <w:t xml:space="preserve"> seconded by</w:t>
      </w:r>
      <w:r w:rsidR="004A27CC">
        <w:rPr>
          <w:sz w:val="24"/>
          <w:szCs w:val="24"/>
        </w:rPr>
        <w:t xml:space="preserve"> Gamble</w:t>
      </w:r>
      <w:r>
        <w:rPr>
          <w:sz w:val="24"/>
          <w:szCs w:val="24"/>
        </w:rPr>
        <w:t xml:space="preserve"> to convene to executive session @ </w:t>
      </w:r>
      <w:r w:rsidR="004A27CC">
        <w:rPr>
          <w:sz w:val="24"/>
          <w:szCs w:val="24"/>
        </w:rPr>
        <w:t xml:space="preserve">6:31p.m. Gamble; yea, Klein; yea, Williams; yea, </w:t>
      </w:r>
      <w:proofErr w:type="spellStart"/>
      <w:r w:rsidR="004A27CC">
        <w:rPr>
          <w:sz w:val="24"/>
          <w:szCs w:val="24"/>
        </w:rPr>
        <w:t>Townley</w:t>
      </w:r>
      <w:proofErr w:type="spellEnd"/>
      <w:r w:rsidR="004A27CC">
        <w:rPr>
          <w:sz w:val="24"/>
          <w:szCs w:val="24"/>
        </w:rPr>
        <w:t xml:space="preserve">; yea. Nays: None. Motion carried. </w:t>
      </w:r>
    </w:p>
    <w:p w:rsidR="00845B6C" w:rsidRDefault="00845B6C" w:rsidP="009F7EE8">
      <w:pPr>
        <w:rPr>
          <w:sz w:val="24"/>
          <w:szCs w:val="24"/>
        </w:rPr>
      </w:pPr>
      <w:r>
        <w:rPr>
          <w:sz w:val="24"/>
          <w:szCs w:val="24"/>
        </w:rPr>
        <w:t xml:space="preserve">Acknowledge the board has returned to open session @ 8:23p.m. </w:t>
      </w:r>
    </w:p>
    <w:p w:rsidR="00845B6C" w:rsidRDefault="00845B6C" w:rsidP="009F7EE8">
      <w:pPr>
        <w:rPr>
          <w:sz w:val="24"/>
          <w:szCs w:val="24"/>
        </w:rPr>
      </w:pPr>
      <w:r>
        <w:rPr>
          <w:sz w:val="24"/>
          <w:szCs w:val="24"/>
        </w:rPr>
        <w:t xml:space="preserve">No action was taken. Superintendent’s contract will stand as is. </w:t>
      </w:r>
    </w:p>
    <w:p w:rsidR="00845B6C" w:rsidRDefault="00845B6C" w:rsidP="009F7EE8">
      <w:pPr>
        <w:rPr>
          <w:sz w:val="24"/>
          <w:szCs w:val="24"/>
        </w:rPr>
      </w:pPr>
    </w:p>
    <w:p w:rsidR="00541D37" w:rsidRDefault="00541D37" w:rsidP="00541D3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Motion by</w:t>
      </w:r>
      <w:r w:rsidR="00845B6C">
        <w:rPr>
          <w:rFonts w:ascii="Times New Roman" w:eastAsia="Times New Roman" w:hAnsi="Times New Roman" w:cs="Times New Roman"/>
          <w:sz w:val="24"/>
          <w:szCs w:val="20"/>
        </w:rPr>
        <w:t xml:space="preserve"> Klein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second</w:t>
      </w:r>
      <w:r w:rsidR="00845B6C">
        <w:rPr>
          <w:rFonts w:ascii="Times New Roman" w:eastAsia="Times New Roman" w:hAnsi="Times New Roman" w:cs="Times New Roman"/>
          <w:sz w:val="24"/>
          <w:szCs w:val="20"/>
        </w:rPr>
        <w:t>ed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by</w:t>
      </w:r>
      <w:r w:rsidR="00845B6C">
        <w:rPr>
          <w:rFonts w:ascii="Times New Roman" w:eastAsia="Times New Roman" w:hAnsi="Times New Roman" w:cs="Times New Roman"/>
          <w:sz w:val="24"/>
          <w:szCs w:val="20"/>
        </w:rPr>
        <w:t xml:space="preserve"> Gamble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to hire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 xml:space="preserve"> Michal </w:t>
      </w:r>
      <w:proofErr w:type="spellStart"/>
      <w:r w:rsidRPr="00541D37">
        <w:rPr>
          <w:rFonts w:ascii="Times New Roman" w:eastAsia="Times New Roman" w:hAnsi="Times New Roman" w:cs="Times New Roman"/>
          <w:sz w:val="24"/>
          <w:szCs w:val="20"/>
        </w:rPr>
        <w:t>Hylton</w:t>
      </w:r>
      <w:proofErr w:type="spellEnd"/>
      <w:r w:rsidRPr="00541D37">
        <w:rPr>
          <w:rFonts w:ascii="Times New Roman" w:eastAsia="Times New Roman" w:hAnsi="Times New Roman" w:cs="Times New Roman"/>
          <w:sz w:val="24"/>
          <w:szCs w:val="20"/>
        </w:rPr>
        <w:t xml:space="preserve">-Gregg as support staff, </w:t>
      </w:r>
    </w:p>
    <w:p w:rsidR="00541D37" w:rsidRDefault="00541D37" w:rsidP="00541D3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effective January 10, 2024, pending receipt of a negative national reference check.</w:t>
      </w:r>
    </w:p>
    <w:p w:rsidR="009E46AB" w:rsidRDefault="009E46AB" w:rsidP="009E46AB">
      <w:pPr>
        <w:rPr>
          <w:sz w:val="24"/>
          <w:szCs w:val="24"/>
        </w:rPr>
      </w:pPr>
      <w:r>
        <w:rPr>
          <w:sz w:val="24"/>
          <w:szCs w:val="24"/>
        </w:rPr>
        <w:t xml:space="preserve">Williams; yea, Gamble; yea, </w:t>
      </w:r>
      <w:r w:rsidR="00514094">
        <w:rPr>
          <w:sz w:val="24"/>
          <w:szCs w:val="24"/>
        </w:rPr>
        <w:t xml:space="preserve">Klein: yea, </w:t>
      </w:r>
      <w:proofErr w:type="spellStart"/>
      <w:r>
        <w:rPr>
          <w:sz w:val="24"/>
          <w:szCs w:val="24"/>
        </w:rPr>
        <w:t>Townley</w:t>
      </w:r>
      <w:proofErr w:type="spellEnd"/>
      <w:r>
        <w:rPr>
          <w:sz w:val="24"/>
          <w:szCs w:val="24"/>
        </w:rPr>
        <w:t xml:space="preserve">; yea. Nays: None. Motion carried. </w:t>
      </w:r>
    </w:p>
    <w:p w:rsidR="009E46AB" w:rsidRPr="00541D37" w:rsidRDefault="009E46AB" w:rsidP="00541D3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0"/>
        </w:rPr>
      </w:pPr>
    </w:p>
    <w:p w:rsidR="009E46AB" w:rsidRDefault="009E46AB" w:rsidP="009E46AB">
      <w:pPr>
        <w:pStyle w:val="NoSpacing"/>
      </w:pPr>
      <w:r>
        <w:rPr>
          <w:rFonts w:ascii="Times New Roman" w:eastAsia="Times New Roman" w:hAnsi="Times New Roman" w:cs="Times New Roman"/>
          <w:sz w:val="24"/>
          <w:szCs w:val="20"/>
        </w:rPr>
        <w:t>Motion by</w:t>
      </w:r>
      <w:r w:rsidR="00845B6C">
        <w:rPr>
          <w:rFonts w:ascii="Times New Roman" w:eastAsia="Times New Roman" w:hAnsi="Times New Roman" w:cs="Times New Roman"/>
          <w:sz w:val="24"/>
          <w:szCs w:val="20"/>
        </w:rPr>
        <w:t xml:space="preserve"> Gamble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seconded by</w:t>
      </w:r>
      <w:r w:rsidR="00845B6C">
        <w:rPr>
          <w:rFonts w:ascii="Times New Roman" w:eastAsia="Times New Roman" w:hAnsi="Times New Roman" w:cs="Times New Roman"/>
          <w:sz w:val="24"/>
          <w:szCs w:val="20"/>
        </w:rPr>
        <w:t xml:space="preserve"> Williams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to </w:t>
      </w:r>
      <w:r w:rsidR="00845B6C">
        <w:rPr>
          <w:rFonts w:ascii="Times New Roman" w:eastAsia="Times New Roman" w:hAnsi="Times New Roman" w:cs="Times New Roman"/>
          <w:sz w:val="24"/>
          <w:szCs w:val="20"/>
        </w:rPr>
        <w:t>table accepting the</w:t>
      </w:r>
      <w:r w:rsidR="00541D37" w:rsidRPr="00541D37">
        <w:rPr>
          <w:rFonts w:ascii="Times New Roman" w:eastAsia="Times New Roman" w:hAnsi="Times New Roman" w:cs="Times New Roman"/>
          <w:sz w:val="24"/>
          <w:szCs w:val="20"/>
        </w:rPr>
        <w:t xml:space="preserve"> lowest, best b</w:t>
      </w:r>
      <w:r w:rsidR="00845B6C">
        <w:rPr>
          <w:rFonts w:ascii="Times New Roman" w:eastAsia="Times New Roman" w:hAnsi="Times New Roman" w:cs="Times New Roman"/>
          <w:sz w:val="24"/>
          <w:szCs w:val="20"/>
        </w:rPr>
        <w:t>id for district desk and chairs until next board meeting.</w:t>
      </w:r>
    </w:p>
    <w:p w:rsidR="009E46AB" w:rsidRDefault="009E46AB" w:rsidP="009E46AB">
      <w:pPr>
        <w:rPr>
          <w:sz w:val="24"/>
          <w:szCs w:val="24"/>
        </w:rPr>
      </w:pPr>
      <w:r>
        <w:rPr>
          <w:sz w:val="24"/>
          <w:szCs w:val="24"/>
        </w:rPr>
        <w:t xml:space="preserve">Klein: yea, Gamble; yea, Williams; yea, </w:t>
      </w:r>
      <w:proofErr w:type="spellStart"/>
      <w:r>
        <w:rPr>
          <w:sz w:val="24"/>
          <w:szCs w:val="24"/>
        </w:rPr>
        <w:t>Townley</w:t>
      </w:r>
      <w:proofErr w:type="spellEnd"/>
      <w:r>
        <w:rPr>
          <w:sz w:val="24"/>
          <w:szCs w:val="24"/>
        </w:rPr>
        <w:t xml:space="preserve">; yea. Nays: None. Motion carried. </w:t>
      </w:r>
    </w:p>
    <w:p w:rsidR="009E46AB" w:rsidRDefault="009E46AB" w:rsidP="009E46AB">
      <w:pPr>
        <w:pStyle w:val="NoSpacing"/>
      </w:pPr>
      <w:r>
        <w:rPr>
          <w:sz w:val="24"/>
          <w:szCs w:val="24"/>
        </w:rPr>
        <w:t>Motion by</w:t>
      </w:r>
      <w:r w:rsidR="00845B6C">
        <w:rPr>
          <w:sz w:val="24"/>
          <w:szCs w:val="24"/>
        </w:rPr>
        <w:t xml:space="preserve"> Gamble</w:t>
      </w:r>
      <w:r>
        <w:rPr>
          <w:sz w:val="24"/>
          <w:szCs w:val="24"/>
        </w:rPr>
        <w:t xml:space="preserve"> seconded by</w:t>
      </w:r>
      <w:r w:rsidR="00845B6C">
        <w:rPr>
          <w:sz w:val="24"/>
          <w:szCs w:val="24"/>
        </w:rPr>
        <w:t xml:space="preserve"> Klein</w:t>
      </w:r>
      <w:r>
        <w:rPr>
          <w:sz w:val="24"/>
          <w:szCs w:val="24"/>
        </w:rPr>
        <w:t xml:space="preserve"> to approve the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renewing board policies as listed below: </w:t>
      </w:r>
    </w:p>
    <w:p w:rsidR="009E46AB" w:rsidRDefault="009E46AB" w:rsidP="009E46AB">
      <w:pPr>
        <w:rPr>
          <w:sz w:val="24"/>
          <w:szCs w:val="24"/>
        </w:rPr>
      </w:pPr>
      <w:r>
        <w:rPr>
          <w:sz w:val="24"/>
          <w:szCs w:val="24"/>
        </w:rPr>
        <w:t xml:space="preserve">Klein: yea, Gamble; yea, Williams; yea, </w:t>
      </w:r>
      <w:proofErr w:type="spellStart"/>
      <w:r>
        <w:rPr>
          <w:sz w:val="24"/>
          <w:szCs w:val="24"/>
        </w:rPr>
        <w:t>Townley</w:t>
      </w:r>
      <w:proofErr w:type="spellEnd"/>
      <w:r>
        <w:rPr>
          <w:sz w:val="24"/>
          <w:szCs w:val="24"/>
        </w:rPr>
        <w:t xml:space="preserve">; yea. Nays: None. Motion carried. </w:t>
      </w:r>
    </w:p>
    <w:p w:rsidR="009E46AB" w:rsidRDefault="009E46AB" w:rsidP="009E46A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541D37" w:rsidRPr="00541D37">
        <w:rPr>
          <w:rFonts w:ascii="Times New Roman" w:eastAsia="Times New Roman" w:hAnsi="Times New Roman" w:cs="Times New Roman"/>
          <w:sz w:val="24"/>
          <w:szCs w:val="20"/>
        </w:rPr>
        <w:t>A.</w:t>
      </w:r>
      <w:r w:rsidR="00541D37" w:rsidRPr="00541D37">
        <w:rPr>
          <w:rFonts w:ascii="Times New Roman" w:eastAsia="Times New Roman" w:hAnsi="Times New Roman" w:cs="Times New Roman"/>
          <w:sz w:val="24"/>
          <w:szCs w:val="20"/>
        </w:rPr>
        <w:tab/>
        <w:t>CA</w:t>
      </w:r>
      <w:r w:rsidR="00541D37" w:rsidRPr="00541D37">
        <w:rPr>
          <w:rFonts w:ascii="Times New Roman" w:eastAsia="Times New Roman" w:hAnsi="Times New Roman" w:cs="Times New Roman"/>
          <w:sz w:val="24"/>
          <w:szCs w:val="20"/>
        </w:rPr>
        <w:tab/>
        <w:t>Expenditure of District Funds</w:t>
      </w:r>
    </w:p>
    <w:p w:rsidR="00541D37" w:rsidRPr="00541D37" w:rsidRDefault="009E46AB" w:rsidP="009E46A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541D37" w:rsidRPr="00541D37">
        <w:rPr>
          <w:rFonts w:ascii="Times New Roman" w:eastAsia="Times New Roman" w:hAnsi="Times New Roman" w:cs="Times New Roman"/>
          <w:sz w:val="24"/>
          <w:szCs w:val="20"/>
        </w:rPr>
        <w:t>B.</w:t>
      </w:r>
      <w:r w:rsidR="00541D37" w:rsidRPr="00541D37">
        <w:rPr>
          <w:rFonts w:ascii="Times New Roman" w:eastAsia="Times New Roman" w:hAnsi="Times New Roman" w:cs="Times New Roman"/>
          <w:sz w:val="24"/>
          <w:szCs w:val="20"/>
        </w:rPr>
        <w:tab/>
        <w:t>CBB</w:t>
      </w:r>
      <w:r w:rsidR="00541D37" w:rsidRPr="00541D37">
        <w:rPr>
          <w:rFonts w:ascii="Times New Roman" w:eastAsia="Times New Roman" w:hAnsi="Times New Roman" w:cs="Times New Roman"/>
          <w:sz w:val="24"/>
          <w:szCs w:val="20"/>
        </w:rPr>
        <w:tab/>
        <w:t xml:space="preserve">Policy Forbidding the Supplanting of Federal Funds and Grant </w:t>
      </w:r>
    </w:p>
    <w:p w:rsidR="009E46AB" w:rsidRDefault="00541D37" w:rsidP="00541D3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Monies for Local Revenue</w:t>
      </w:r>
    </w:p>
    <w:p w:rsidR="009E46AB" w:rsidRDefault="009E46AB" w:rsidP="009E46A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</w:p>
    <w:p w:rsidR="009E46AB" w:rsidRDefault="00541D37" w:rsidP="009E46A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C.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CBBA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Grant Policies and Procedures</w:t>
      </w:r>
    </w:p>
    <w:p w:rsidR="00541D37" w:rsidRPr="00541D37" w:rsidRDefault="00541D37" w:rsidP="009E46A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D.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CBBB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Internal Controls</w:t>
      </w:r>
    </w:p>
    <w:p w:rsidR="00541D37" w:rsidRPr="00541D37" w:rsidRDefault="00541D37" w:rsidP="009E46AB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E.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CDA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Management and Investment of Funds</w:t>
      </w:r>
    </w:p>
    <w:p w:rsidR="00541D37" w:rsidRPr="00541D37" w:rsidRDefault="00541D37" w:rsidP="009E46AB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F.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CDC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Public Gifts/Donations to the Schools</w:t>
      </w:r>
    </w:p>
    <w:p w:rsidR="00541D37" w:rsidRPr="00541D37" w:rsidRDefault="00541D37" w:rsidP="009E46AB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G.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CDC-R1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Public Gifts/Donations to the Schools (Regulations)</w:t>
      </w:r>
    </w:p>
    <w:p w:rsidR="00541D37" w:rsidRPr="00541D37" w:rsidRDefault="00541D37" w:rsidP="009E46AB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H.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CDC-R2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Public Gifts/Donations to the Schools: Donations of</w:t>
      </w:r>
    </w:p>
    <w:p w:rsidR="00541D37" w:rsidRPr="00541D37" w:rsidRDefault="00541D37" w:rsidP="009E46A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Material/Equipment Affecting Building Structure or Maintenance (Regulations)</w:t>
      </w:r>
    </w:p>
    <w:p w:rsidR="00541D37" w:rsidRPr="00541D37" w:rsidRDefault="00541D37" w:rsidP="009E46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CE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Annual Budget</w:t>
      </w:r>
    </w:p>
    <w:p w:rsidR="00541D37" w:rsidRPr="00541D37" w:rsidRDefault="00541D37" w:rsidP="009E46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CFA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School Finance</w:t>
      </w:r>
    </w:p>
    <w:p w:rsidR="00541D37" w:rsidRPr="00541D37" w:rsidRDefault="00541D37" w:rsidP="009E46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CFA-E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Affidavit for Lost or Destroyed Warrant or Voucher</w:t>
      </w:r>
    </w:p>
    <w:p w:rsidR="00541D37" w:rsidRPr="00541D37" w:rsidRDefault="00541D37" w:rsidP="009E46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CFB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Activity Funds</w:t>
      </w:r>
    </w:p>
    <w:p w:rsidR="00541D37" w:rsidRPr="00541D37" w:rsidRDefault="00541D37" w:rsidP="009E46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CFB-E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Activity/Event Money Log</w:t>
      </w:r>
    </w:p>
    <w:p w:rsidR="00541D37" w:rsidRPr="00541D37" w:rsidRDefault="00541D37" w:rsidP="009E46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CFB-R2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Activity Fund Accounts Receipts</w:t>
      </w:r>
    </w:p>
    <w:p w:rsidR="00541D37" w:rsidRPr="00541D37" w:rsidRDefault="00541D37" w:rsidP="009E46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CFB-R3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Activity Fund Accounts Expenditures</w:t>
      </w:r>
    </w:p>
    <w:p w:rsidR="00541D37" w:rsidRPr="00541D37" w:rsidRDefault="00541D37" w:rsidP="009E46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CFBA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Activity Funds School Support Groups and Clubs</w:t>
      </w:r>
    </w:p>
    <w:p w:rsidR="00541D37" w:rsidRPr="00541D37" w:rsidRDefault="00541D37" w:rsidP="009E46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CFBB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Sanctioning of Parent Organizations and Booster Clubs</w:t>
      </w:r>
    </w:p>
    <w:p w:rsidR="00541D37" w:rsidRPr="00541D37" w:rsidRDefault="00541D37" w:rsidP="009E46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CFC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Auditor</w:t>
      </w:r>
    </w:p>
    <w:p w:rsidR="00541D37" w:rsidRPr="00541D37" w:rsidRDefault="00541D37" w:rsidP="009E46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CFEA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Salary Deductions</w:t>
      </w:r>
    </w:p>
    <w:p w:rsidR="00541D37" w:rsidRPr="00541D37" w:rsidRDefault="00541D37" w:rsidP="009E46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CHA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Purchasing and Distribution</w:t>
      </w:r>
    </w:p>
    <w:p w:rsidR="00541D37" w:rsidRPr="00541D37" w:rsidRDefault="00541D37" w:rsidP="009E46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CHA-E1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Affidavit</w:t>
      </w:r>
    </w:p>
    <w:p w:rsidR="00541D37" w:rsidRPr="00541D37" w:rsidRDefault="00541D37" w:rsidP="009E46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CHA-E2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Non-Collusion Affidavit</w:t>
      </w:r>
    </w:p>
    <w:p w:rsidR="00541D37" w:rsidRPr="00541D37" w:rsidRDefault="00541D37" w:rsidP="009E46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CHA-R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Purchasing and Distribution (Regulation)</w:t>
      </w:r>
    </w:p>
    <w:p w:rsidR="00541D37" w:rsidRPr="00541D37" w:rsidRDefault="00541D37" w:rsidP="009E46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CHAF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Lease-Purchase Agreements Rental of Real or Personal Property or</w:t>
      </w:r>
    </w:p>
    <w:p w:rsidR="00541D37" w:rsidRPr="00541D37" w:rsidRDefault="00541D37" w:rsidP="009E46AB">
      <w:pPr>
        <w:spacing w:after="0" w:line="240" w:lineRule="auto"/>
        <w:ind w:left="2520" w:firstLine="360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Equipment</w:t>
      </w:r>
    </w:p>
    <w:p w:rsidR="00541D37" w:rsidRDefault="00541D37" w:rsidP="009E46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CHAH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E-Rate Record Retention and Procurement</w:t>
      </w:r>
    </w:p>
    <w:p w:rsidR="00A51A7D" w:rsidRDefault="00A51A7D" w:rsidP="009E46A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0"/>
        </w:rPr>
      </w:pPr>
    </w:p>
    <w:p w:rsidR="00845B6C" w:rsidRDefault="00845B6C" w:rsidP="009E46A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0"/>
        </w:rPr>
      </w:pPr>
    </w:p>
    <w:p w:rsidR="00845B6C" w:rsidRDefault="00845B6C" w:rsidP="009E46A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0"/>
        </w:rPr>
      </w:pPr>
    </w:p>
    <w:p w:rsidR="00845B6C" w:rsidRDefault="00845B6C" w:rsidP="009E46A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0"/>
        </w:rPr>
      </w:pPr>
    </w:p>
    <w:p w:rsidR="00845B6C" w:rsidRDefault="00845B6C" w:rsidP="009E46A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0"/>
        </w:rPr>
      </w:pPr>
    </w:p>
    <w:p w:rsidR="00541D37" w:rsidRPr="00541D37" w:rsidRDefault="00514094" w:rsidP="009E46A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Motion</w:t>
      </w:r>
      <w:r w:rsidR="009E46AB">
        <w:rPr>
          <w:rFonts w:ascii="Times New Roman" w:eastAsia="Times New Roman" w:hAnsi="Times New Roman" w:cs="Times New Roman"/>
          <w:sz w:val="24"/>
          <w:szCs w:val="20"/>
        </w:rPr>
        <w:t xml:space="preserve"> by</w:t>
      </w:r>
      <w:r w:rsidR="00845B6C">
        <w:rPr>
          <w:rFonts w:ascii="Times New Roman" w:eastAsia="Times New Roman" w:hAnsi="Times New Roman" w:cs="Times New Roman"/>
          <w:sz w:val="24"/>
          <w:szCs w:val="20"/>
        </w:rPr>
        <w:t xml:space="preserve"> Klein</w:t>
      </w:r>
      <w:r w:rsidR="009E46AB">
        <w:rPr>
          <w:rFonts w:ascii="Times New Roman" w:eastAsia="Times New Roman" w:hAnsi="Times New Roman" w:cs="Times New Roman"/>
          <w:sz w:val="24"/>
          <w:szCs w:val="20"/>
        </w:rPr>
        <w:t xml:space="preserve"> seconded by</w:t>
      </w:r>
      <w:r w:rsidR="00845B6C">
        <w:rPr>
          <w:rFonts w:ascii="Times New Roman" w:eastAsia="Times New Roman" w:hAnsi="Times New Roman" w:cs="Times New Roman"/>
          <w:sz w:val="24"/>
          <w:szCs w:val="20"/>
        </w:rPr>
        <w:t xml:space="preserve"> Gamble</w:t>
      </w:r>
      <w:r w:rsidR="009E46AB">
        <w:rPr>
          <w:rFonts w:ascii="Times New Roman" w:eastAsia="Times New Roman" w:hAnsi="Times New Roman" w:cs="Times New Roman"/>
          <w:sz w:val="24"/>
          <w:szCs w:val="20"/>
        </w:rPr>
        <w:t xml:space="preserve"> to approve </w:t>
      </w:r>
      <w:r w:rsidR="00541D37" w:rsidRPr="00541D37">
        <w:rPr>
          <w:rFonts w:ascii="Times New Roman" w:eastAsia="Times New Roman" w:hAnsi="Times New Roman" w:cs="Times New Roman"/>
          <w:sz w:val="24"/>
          <w:szCs w:val="20"/>
        </w:rPr>
        <w:t>the revised board policies:</w:t>
      </w:r>
    </w:p>
    <w:p w:rsidR="00541D37" w:rsidRPr="00541D37" w:rsidRDefault="00541D37" w:rsidP="009E46AB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A.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CCAA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Written Procedures Regarding Post Issuance Compliance by Independent School District No. 7, Garvin County, Oklahoma</w:t>
      </w:r>
    </w:p>
    <w:p w:rsidR="00541D37" w:rsidRPr="00541D37" w:rsidRDefault="00541D37" w:rsidP="009E46AB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B.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CFB-R1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Activity Funds (Regulations)</w:t>
      </w:r>
    </w:p>
    <w:p w:rsidR="00541D37" w:rsidRPr="00541D37" w:rsidRDefault="00541D37" w:rsidP="009E46AB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C.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CFB-R4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Exempt Food Fundraisers</w:t>
      </w:r>
    </w:p>
    <w:p w:rsidR="009E46AB" w:rsidRDefault="00541D37" w:rsidP="009E46AB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0"/>
        </w:rPr>
      </w:pPr>
      <w:r w:rsidRPr="00541D37">
        <w:rPr>
          <w:rFonts w:ascii="Times New Roman" w:eastAsia="Times New Roman" w:hAnsi="Times New Roman" w:cs="Times New Roman"/>
          <w:sz w:val="24"/>
          <w:szCs w:val="20"/>
        </w:rPr>
        <w:t>D.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DPB</w:t>
      </w:r>
      <w:r w:rsidRPr="00541D37">
        <w:rPr>
          <w:rFonts w:ascii="Times New Roman" w:eastAsia="Times New Roman" w:hAnsi="Times New Roman" w:cs="Times New Roman"/>
          <w:sz w:val="24"/>
          <w:szCs w:val="20"/>
        </w:rPr>
        <w:tab/>
        <w:t>Substitute Teachers</w:t>
      </w:r>
    </w:p>
    <w:p w:rsidR="009E46AB" w:rsidRDefault="00A51A7D" w:rsidP="009E46A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E46AB">
        <w:rPr>
          <w:sz w:val="24"/>
          <w:szCs w:val="24"/>
        </w:rPr>
        <w:t xml:space="preserve">Klein: yea, Gamble; yea, Williams; yea, </w:t>
      </w:r>
      <w:proofErr w:type="spellStart"/>
      <w:r w:rsidR="009E46AB">
        <w:rPr>
          <w:sz w:val="24"/>
          <w:szCs w:val="24"/>
        </w:rPr>
        <w:t>Townley</w:t>
      </w:r>
      <w:proofErr w:type="spellEnd"/>
      <w:r w:rsidR="009E46AB">
        <w:rPr>
          <w:sz w:val="24"/>
          <w:szCs w:val="24"/>
        </w:rPr>
        <w:t>; yea. Nays: None. Motion carried.</w:t>
      </w:r>
    </w:p>
    <w:p w:rsidR="00514094" w:rsidRDefault="00514094" w:rsidP="0051409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0"/>
        </w:rPr>
      </w:pPr>
    </w:p>
    <w:p w:rsidR="00514094" w:rsidRPr="00514094" w:rsidRDefault="00A51A7D" w:rsidP="005140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14094" w:rsidRPr="00514094">
        <w:rPr>
          <w:sz w:val="24"/>
          <w:szCs w:val="24"/>
        </w:rPr>
        <w:t>Motion by</w:t>
      </w:r>
      <w:r w:rsidR="00845B6C">
        <w:rPr>
          <w:sz w:val="24"/>
          <w:szCs w:val="24"/>
        </w:rPr>
        <w:t xml:space="preserve"> Gamble</w:t>
      </w:r>
      <w:r w:rsidR="00514094" w:rsidRPr="00514094">
        <w:rPr>
          <w:sz w:val="24"/>
          <w:szCs w:val="24"/>
        </w:rPr>
        <w:t xml:space="preserve"> seconded by</w:t>
      </w:r>
      <w:r w:rsidR="00845B6C">
        <w:rPr>
          <w:sz w:val="24"/>
          <w:szCs w:val="24"/>
        </w:rPr>
        <w:t xml:space="preserve"> Williams</w:t>
      </w:r>
      <w:r w:rsidR="00514094" w:rsidRPr="00514094">
        <w:rPr>
          <w:sz w:val="24"/>
          <w:szCs w:val="24"/>
        </w:rPr>
        <w:t xml:space="preserve"> to </w:t>
      </w:r>
      <w:r w:rsidR="009E46AB" w:rsidRPr="00514094">
        <w:rPr>
          <w:sz w:val="24"/>
          <w:szCs w:val="24"/>
        </w:rPr>
        <w:t>adopting board policy CKAF</w:t>
      </w:r>
      <w:r w:rsidR="00514094" w:rsidRPr="00514094">
        <w:rPr>
          <w:sz w:val="24"/>
          <w:szCs w:val="24"/>
        </w:rPr>
        <w:t xml:space="preserve"> </w:t>
      </w:r>
      <w:r w:rsidR="009E46AB" w:rsidRPr="00514094">
        <w:rPr>
          <w:sz w:val="24"/>
          <w:szCs w:val="24"/>
        </w:rPr>
        <w:t xml:space="preserve">Use of Metal </w:t>
      </w:r>
      <w:r w:rsidR="00845B6C">
        <w:rPr>
          <w:sz w:val="24"/>
          <w:szCs w:val="24"/>
        </w:rPr>
        <w:tab/>
      </w:r>
      <w:r w:rsidR="009E46AB" w:rsidRPr="00514094">
        <w:rPr>
          <w:sz w:val="24"/>
          <w:szCs w:val="24"/>
        </w:rPr>
        <w:t>Detectors.</w:t>
      </w:r>
    </w:p>
    <w:p w:rsidR="00514094" w:rsidRPr="00514094" w:rsidRDefault="009E46AB" w:rsidP="00514094">
      <w:pPr>
        <w:pStyle w:val="NoSpacing"/>
        <w:rPr>
          <w:sz w:val="24"/>
          <w:szCs w:val="24"/>
        </w:rPr>
      </w:pPr>
      <w:r w:rsidRPr="00514094">
        <w:rPr>
          <w:sz w:val="24"/>
          <w:szCs w:val="24"/>
        </w:rPr>
        <w:t xml:space="preserve"> </w:t>
      </w:r>
      <w:r w:rsidR="00A51A7D">
        <w:rPr>
          <w:sz w:val="24"/>
          <w:szCs w:val="24"/>
        </w:rPr>
        <w:tab/>
      </w:r>
      <w:r w:rsidR="00514094" w:rsidRPr="00514094">
        <w:rPr>
          <w:sz w:val="24"/>
          <w:szCs w:val="24"/>
        </w:rPr>
        <w:t xml:space="preserve">Klein: yea, Gamble; yea, Williams; yea, </w:t>
      </w:r>
      <w:proofErr w:type="spellStart"/>
      <w:r w:rsidR="00514094" w:rsidRPr="00514094">
        <w:rPr>
          <w:sz w:val="24"/>
          <w:szCs w:val="24"/>
        </w:rPr>
        <w:t>Townley</w:t>
      </w:r>
      <w:proofErr w:type="spellEnd"/>
      <w:r w:rsidR="00514094" w:rsidRPr="00514094">
        <w:rPr>
          <w:sz w:val="24"/>
          <w:szCs w:val="24"/>
        </w:rPr>
        <w:t>; yea. Nays: None. Motion carried.</w:t>
      </w:r>
    </w:p>
    <w:p w:rsidR="00514094" w:rsidRPr="00514094" w:rsidRDefault="00514094" w:rsidP="00514094">
      <w:pPr>
        <w:pStyle w:val="NoSpacing"/>
        <w:rPr>
          <w:sz w:val="24"/>
          <w:szCs w:val="24"/>
        </w:rPr>
      </w:pPr>
    </w:p>
    <w:p w:rsidR="009E46AB" w:rsidRPr="00514094" w:rsidRDefault="00A51A7D" w:rsidP="005140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14094" w:rsidRPr="00514094">
        <w:rPr>
          <w:sz w:val="24"/>
          <w:szCs w:val="24"/>
        </w:rPr>
        <w:t>Motion by</w:t>
      </w:r>
      <w:r w:rsidR="00845B6C">
        <w:rPr>
          <w:sz w:val="24"/>
          <w:szCs w:val="24"/>
        </w:rPr>
        <w:t xml:space="preserve"> Klein</w:t>
      </w:r>
      <w:r w:rsidR="00514094" w:rsidRPr="00514094">
        <w:rPr>
          <w:sz w:val="24"/>
          <w:szCs w:val="24"/>
        </w:rPr>
        <w:t xml:space="preserve"> seconded by</w:t>
      </w:r>
      <w:r w:rsidR="00845B6C">
        <w:rPr>
          <w:sz w:val="24"/>
          <w:szCs w:val="24"/>
        </w:rPr>
        <w:t xml:space="preserve"> Gamble</w:t>
      </w:r>
      <w:r w:rsidR="00514094" w:rsidRPr="00514094">
        <w:rPr>
          <w:sz w:val="24"/>
          <w:szCs w:val="24"/>
        </w:rPr>
        <w:t xml:space="preserve"> to approve a</w:t>
      </w:r>
      <w:r w:rsidR="009E46AB" w:rsidRPr="00514094">
        <w:rPr>
          <w:sz w:val="24"/>
          <w:szCs w:val="24"/>
        </w:rPr>
        <w:t xml:space="preserve"> notice to bidders for MPS Bathroom</w:t>
      </w:r>
    </w:p>
    <w:p w:rsidR="009E46AB" w:rsidRPr="004F7AFB" w:rsidRDefault="00A51A7D" w:rsidP="004F7AF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46AB" w:rsidRPr="009E46AB">
        <w:rPr>
          <w:rFonts w:ascii="Times New Roman" w:eastAsia="Times New Roman" w:hAnsi="Times New Roman" w:cs="Times New Roman"/>
          <w:sz w:val="24"/>
          <w:szCs w:val="24"/>
        </w:rPr>
        <w:t>Renovation Project 2024.</w:t>
      </w:r>
      <w:r w:rsidR="00845B6C">
        <w:rPr>
          <w:rFonts w:ascii="Times New Roman" w:eastAsia="Times New Roman" w:hAnsi="Times New Roman" w:cs="Times New Roman"/>
          <w:sz w:val="24"/>
          <w:szCs w:val="24"/>
        </w:rPr>
        <w:t xml:space="preserve"> Omitting ADA stall in boy’s restroom. Bids will be open </w:t>
      </w:r>
      <w:r w:rsidR="00845B6C">
        <w:rPr>
          <w:rFonts w:ascii="Times New Roman" w:eastAsia="Times New Roman" w:hAnsi="Times New Roman" w:cs="Times New Roman"/>
          <w:sz w:val="24"/>
          <w:szCs w:val="24"/>
        </w:rPr>
        <w:tab/>
        <w:t>during the March board meeting.</w:t>
      </w:r>
      <w:r w:rsidR="00514094" w:rsidRPr="00514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094" w:rsidRPr="00514094">
        <w:rPr>
          <w:sz w:val="24"/>
          <w:szCs w:val="24"/>
        </w:rPr>
        <w:t xml:space="preserve">Klein: yea, Gamble; yea, Williams; yea, </w:t>
      </w:r>
      <w:proofErr w:type="spellStart"/>
      <w:r w:rsidR="00514094" w:rsidRPr="00514094">
        <w:rPr>
          <w:sz w:val="24"/>
          <w:szCs w:val="24"/>
        </w:rPr>
        <w:t>Townley</w:t>
      </w:r>
      <w:proofErr w:type="spellEnd"/>
      <w:r w:rsidR="00514094" w:rsidRPr="00514094">
        <w:rPr>
          <w:sz w:val="24"/>
          <w:szCs w:val="24"/>
        </w:rPr>
        <w:t xml:space="preserve">; yea. </w:t>
      </w:r>
      <w:r w:rsidR="00845B6C">
        <w:rPr>
          <w:sz w:val="24"/>
          <w:szCs w:val="24"/>
        </w:rPr>
        <w:tab/>
      </w:r>
      <w:r w:rsidR="00514094" w:rsidRPr="00514094">
        <w:rPr>
          <w:sz w:val="24"/>
          <w:szCs w:val="24"/>
        </w:rPr>
        <w:t xml:space="preserve">Nays: </w:t>
      </w:r>
      <w:r>
        <w:rPr>
          <w:sz w:val="24"/>
          <w:szCs w:val="24"/>
        </w:rPr>
        <w:tab/>
      </w:r>
      <w:r w:rsidR="00514094" w:rsidRPr="00514094">
        <w:rPr>
          <w:sz w:val="24"/>
          <w:szCs w:val="24"/>
        </w:rPr>
        <w:t>None. Motion carried.</w:t>
      </w:r>
    </w:p>
    <w:p w:rsidR="009E46AB" w:rsidRDefault="00A51A7D" w:rsidP="009E46A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14094">
        <w:rPr>
          <w:sz w:val="24"/>
          <w:szCs w:val="24"/>
        </w:rPr>
        <w:t>Motion by</w:t>
      </w:r>
      <w:r w:rsidR="00845B6C">
        <w:rPr>
          <w:sz w:val="24"/>
          <w:szCs w:val="24"/>
        </w:rPr>
        <w:t xml:space="preserve"> Klein</w:t>
      </w:r>
      <w:r w:rsidR="00514094">
        <w:rPr>
          <w:sz w:val="24"/>
          <w:szCs w:val="24"/>
        </w:rPr>
        <w:t xml:space="preserve"> seconded by</w:t>
      </w:r>
      <w:r w:rsidR="00845B6C">
        <w:rPr>
          <w:sz w:val="24"/>
          <w:szCs w:val="24"/>
        </w:rPr>
        <w:t xml:space="preserve"> Williams</w:t>
      </w:r>
      <w:r w:rsidR="00514094">
        <w:rPr>
          <w:sz w:val="24"/>
          <w:szCs w:val="24"/>
        </w:rPr>
        <w:t xml:space="preserve"> to adjourn meeting at</w:t>
      </w:r>
      <w:r w:rsidR="00845B6C">
        <w:rPr>
          <w:sz w:val="24"/>
          <w:szCs w:val="24"/>
        </w:rPr>
        <w:t xml:space="preserve"> 8:58p.m. Gamble; yea, </w:t>
      </w:r>
      <w:r w:rsidR="00845B6C">
        <w:rPr>
          <w:sz w:val="24"/>
          <w:szCs w:val="24"/>
        </w:rPr>
        <w:tab/>
        <w:t xml:space="preserve">Williams; yea, Klein; yea, </w:t>
      </w:r>
      <w:proofErr w:type="spellStart"/>
      <w:r w:rsidR="00845B6C">
        <w:rPr>
          <w:sz w:val="24"/>
          <w:szCs w:val="24"/>
        </w:rPr>
        <w:t>Townley</w:t>
      </w:r>
      <w:proofErr w:type="spellEnd"/>
      <w:r w:rsidR="00845B6C">
        <w:rPr>
          <w:sz w:val="24"/>
          <w:szCs w:val="24"/>
        </w:rPr>
        <w:t>; yea. Nays: None. Motion carried.</w:t>
      </w:r>
      <w:r w:rsidR="00514094">
        <w:rPr>
          <w:sz w:val="24"/>
          <w:szCs w:val="24"/>
        </w:rPr>
        <w:t xml:space="preserve"> </w:t>
      </w:r>
    </w:p>
    <w:p w:rsidR="009E46AB" w:rsidRPr="00541D37" w:rsidRDefault="009E46AB" w:rsidP="009E46AB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0"/>
        </w:rPr>
      </w:pPr>
    </w:p>
    <w:p w:rsidR="00B65712" w:rsidRDefault="00B65712" w:rsidP="00B65712">
      <w:pPr>
        <w:rPr>
          <w:rFonts w:ascii="Times New Roman" w:hAnsi="Times New Roman" w:cs="Times New Roman"/>
          <w:sz w:val="24"/>
          <w:szCs w:val="24"/>
        </w:rPr>
      </w:pPr>
    </w:p>
    <w:p w:rsidR="00B65712" w:rsidRDefault="00B65712" w:rsidP="00B6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______________________________________________________________________________Minute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B65712" w:rsidRDefault="00B65712" w:rsidP="00B65712">
      <w:pPr>
        <w:rPr>
          <w:rFonts w:ascii="Times New Roman" w:hAnsi="Times New Roman" w:cs="Times New Roman"/>
          <w:sz w:val="24"/>
          <w:szCs w:val="24"/>
        </w:rPr>
      </w:pPr>
    </w:p>
    <w:p w:rsidR="00B65712" w:rsidRDefault="00B65712" w:rsidP="00B65712">
      <w:pPr>
        <w:rPr>
          <w:rFonts w:ascii="Times New Roman" w:hAnsi="Times New Roman" w:cs="Times New Roman"/>
          <w:sz w:val="24"/>
          <w:szCs w:val="24"/>
        </w:rPr>
      </w:pPr>
    </w:p>
    <w:p w:rsidR="00B65712" w:rsidRDefault="00B65712" w:rsidP="00B6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______________________________________________________________________________President,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B65712" w:rsidRDefault="00B65712" w:rsidP="00B65712">
      <w:pPr>
        <w:rPr>
          <w:rFonts w:ascii="Times New Roman" w:hAnsi="Times New Roman" w:cs="Times New Roman"/>
          <w:sz w:val="24"/>
          <w:szCs w:val="24"/>
        </w:rPr>
      </w:pPr>
    </w:p>
    <w:p w:rsidR="00B65712" w:rsidRDefault="00B65712" w:rsidP="00B65712">
      <w:pPr>
        <w:rPr>
          <w:rFonts w:ascii="Times New Roman" w:hAnsi="Times New Roman" w:cs="Times New Roman"/>
          <w:sz w:val="24"/>
          <w:szCs w:val="24"/>
        </w:rPr>
      </w:pPr>
    </w:p>
    <w:p w:rsidR="00B65712" w:rsidRDefault="00B65712" w:rsidP="00B6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_____________________________________________________________________________Clerk,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B65712" w:rsidRDefault="00B65712" w:rsidP="00B65712">
      <w:pPr>
        <w:rPr>
          <w:sz w:val="24"/>
          <w:szCs w:val="24"/>
        </w:rPr>
      </w:pPr>
    </w:p>
    <w:p w:rsidR="00B65712" w:rsidRDefault="00B65712" w:rsidP="009F7EE8">
      <w:pPr>
        <w:rPr>
          <w:sz w:val="24"/>
          <w:szCs w:val="24"/>
        </w:rPr>
      </w:pPr>
    </w:p>
    <w:p w:rsidR="009F7EE8" w:rsidRDefault="009F7EE8" w:rsidP="009F7EE8"/>
    <w:sectPr w:rsidR="009F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BBA"/>
    <w:multiLevelType w:val="hybridMultilevel"/>
    <w:tmpl w:val="DC7872D6"/>
    <w:lvl w:ilvl="0" w:tplc="2B361E4E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44644A"/>
    <w:multiLevelType w:val="hybridMultilevel"/>
    <w:tmpl w:val="620A9BE4"/>
    <w:lvl w:ilvl="0" w:tplc="A4D88C3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E8"/>
    <w:rsid w:val="002773DD"/>
    <w:rsid w:val="004A27CC"/>
    <w:rsid w:val="004F7AFB"/>
    <w:rsid w:val="00514094"/>
    <w:rsid w:val="00541D37"/>
    <w:rsid w:val="00845B6C"/>
    <w:rsid w:val="009E46AB"/>
    <w:rsid w:val="009F7EE8"/>
    <w:rsid w:val="00A51A7D"/>
    <w:rsid w:val="00B65712"/>
    <w:rsid w:val="00C76E10"/>
    <w:rsid w:val="00C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3633C-71B9-495F-9D49-93F85074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2024-01-09T19:48:00Z</dcterms:created>
  <dcterms:modified xsi:type="dcterms:W3CDTF">2024-01-09T19:48:00Z</dcterms:modified>
</cp:coreProperties>
</file>